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BC" w:rsidRPr="0095276F" w:rsidRDefault="002A45BC" w:rsidP="002A45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KARTA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182"/>
        <w:gridCol w:w="5075"/>
      </w:tblGrid>
      <w:tr w:rsidR="002A45BC" w:rsidRPr="0095276F" w:rsidTr="00E54EC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5BC" w:rsidRPr="0095276F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0912-7LEK-C5.1-P</w:t>
            </w:r>
          </w:p>
        </w:tc>
      </w:tr>
      <w:tr w:rsidR="002A45BC" w:rsidRPr="0095276F" w:rsidTr="00E54EC5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95276F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pStyle w:val="Nagwek1"/>
              <w:rPr>
                <w:szCs w:val="20"/>
                <w:lang w:val="pl-PL" w:eastAsia="pl-PL"/>
              </w:rPr>
            </w:pPr>
            <w:bookmarkStart w:id="0" w:name="_Toc382231485"/>
            <w:bookmarkStart w:id="1" w:name="_Toc382231756"/>
            <w:bookmarkStart w:id="2" w:name="_Toc382242800"/>
            <w:bookmarkStart w:id="3" w:name="_Toc462646130"/>
            <w:bookmarkStart w:id="4" w:name="_Toc462646797"/>
            <w:r w:rsidRPr="0095276F">
              <w:rPr>
                <w:szCs w:val="20"/>
                <w:lang w:val="pl-PL" w:eastAsia="pl-PL"/>
              </w:rPr>
              <w:t>Pediatria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A45BC" w:rsidRPr="0095276F" w:rsidTr="00E54EC5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95276F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Pediatrics</w:t>
            </w:r>
          </w:p>
        </w:tc>
      </w:tr>
    </w:tbl>
    <w:p w:rsidR="002A45BC" w:rsidRPr="0095276F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95276F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700159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Prof. dr hab. M. Woynarowski</w:t>
            </w:r>
          </w:p>
        </w:tc>
      </w:tr>
      <w:tr w:rsidR="002A45BC" w:rsidRPr="0095276F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FE7AA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cm_inm@ujk.edu.pl</w:t>
            </w:r>
          </w:p>
        </w:tc>
      </w:tr>
    </w:tbl>
    <w:p w:rsidR="002A45BC" w:rsidRPr="0095276F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95276F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A45BC" w:rsidRPr="0095276F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2A45BC" w:rsidRPr="0095276F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95276F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</w:p>
          <w:p w:rsidR="00E54EC5" w:rsidRPr="0095276F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anatomii topografic</w:t>
            </w:r>
            <w:r w:rsidR="00E54EC5" w:rsidRPr="0095276F">
              <w:rPr>
                <w:rFonts w:cs="Times New Roman"/>
                <w:sz w:val="20"/>
                <w:szCs w:val="20"/>
              </w:rPr>
              <w:t>znej i czynnościowej człowieka;</w:t>
            </w:r>
          </w:p>
          <w:p w:rsidR="002A45BC" w:rsidRPr="0095276F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znajomość fizj</w:t>
            </w:r>
            <w:r w:rsidR="00E54EC5" w:rsidRPr="0095276F">
              <w:rPr>
                <w:rFonts w:cs="Times New Roman"/>
                <w:sz w:val="20"/>
                <w:szCs w:val="20"/>
              </w:rPr>
              <w:t>ologii i patofizjologii dziecka;</w:t>
            </w:r>
          </w:p>
        </w:tc>
      </w:tr>
    </w:tbl>
    <w:p w:rsidR="002A45BC" w:rsidRPr="0095276F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95276F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567"/>
        <w:gridCol w:w="5528"/>
      </w:tblGrid>
      <w:tr w:rsidR="002A45BC" w:rsidRPr="0095276F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95276F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wykłady : 69</w:t>
            </w:r>
          </w:p>
          <w:p w:rsidR="00E54EC5" w:rsidRPr="0095276F" w:rsidRDefault="00FE7AAC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wykłady </w:t>
            </w:r>
            <w:r w:rsidR="00E54EC5" w:rsidRPr="0095276F">
              <w:rPr>
                <w:rFonts w:cs="Times New Roman"/>
                <w:sz w:val="20"/>
                <w:szCs w:val="20"/>
              </w:rPr>
              <w:t>e-learning; 6 godzin</w:t>
            </w:r>
            <w:r w:rsidR="00597745">
              <w:rPr>
                <w:rFonts w:cs="Times New Roman"/>
                <w:sz w:val="20"/>
                <w:szCs w:val="20"/>
              </w:rPr>
              <w:t xml:space="preserve"> (IV rok)</w:t>
            </w:r>
          </w:p>
          <w:p w:rsidR="00E54EC5" w:rsidRPr="0095276F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ćwiczenia: 75 godzin</w:t>
            </w:r>
          </w:p>
          <w:p w:rsidR="00FE7AAC" w:rsidRPr="0095276F" w:rsidRDefault="00FE7AAC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ćwiczenia e-learning 5 godzin</w:t>
            </w:r>
            <w:r w:rsidR="00597745">
              <w:rPr>
                <w:rFonts w:cs="Times New Roman"/>
                <w:sz w:val="20"/>
                <w:szCs w:val="20"/>
              </w:rPr>
              <w:t xml:space="preserve"> (IV rok)</w:t>
            </w:r>
            <w:bookmarkStart w:id="5" w:name="_GoBack"/>
            <w:bookmarkEnd w:id="5"/>
          </w:p>
          <w:p w:rsidR="002A45BC" w:rsidRPr="0095276F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ćwiczenia praktyczne: </w:t>
            </w:r>
            <w:r w:rsidR="002A45BC" w:rsidRPr="0095276F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262577" w:rsidRPr="0095276F" w:rsidTr="006E054A">
        <w:trPr>
          <w:trHeight w:val="601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77" w:rsidRPr="0095276F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Zajęcia w pomieszczeniach dydaktycznych UJK </w:t>
            </w:r>
          </w:p>
          <w:p w:rsidR="00262577" w:rsidRPr="0095276F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w trybie on-line na platformie TEAMS</w:t>
            </w:r>
          </w:p>
        </w:tc>
      </w:tr>
      <w:tr w:rsidR="00262577" w:rsidRPr="0095276F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95276F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>e-learning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>Na platformie e-learningowej UJK</w:t>
            </w:r>
          </w:p>
        </w:tc>
      </w:tr>
      <w:tr w:rsidR="00262577" w:rsidRPr="0095276F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95276F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 xml:space="preserve">Ćwiczenia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>W pomieszczeniach dydaktycznych UJK</w:t>
            </w:r>
          </w:p>
          <w:p w:rsidR="00262577" w:rsidRPr="0095276F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 xml:space="preserve">W oddziale Klinicznym pediatrii </w:t>
            </w:r>
          </w:p>
          <w:p w:rsidR="00262577" w:rsidRPr="0095276F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>W trybie on-line na platformie TEAMS</w:t>
            </w:r>
          </w:p>
        </w:tc>
      </w:tr>
      <w:tr w:rsidR="00262577" w:rsidRPr="0095276F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 xml:space="preserve">Ćwiczenia praktyczne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95276F">
              <w:rPr>
                <w:sz w:val="20"/>
                <w:szCs w:val="20"/>
              </w:rPr>
              <w:t>Oddział Kliniczny (Klinika) Pediatrii</w:t>
            </w:r>
          </w:p>
        </w:tc>
      </w:tr>
      <w:tr w:rsidR="002A45BC" w:rsidRPr="0095276F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Pr="0095276F" w:rsidRDefault="006E054A" w:rsidP="006E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Wykłady i </w:t>
            </w:r>
            <w:r w:rsidR="002A45BC" w:rsidRPr="0095276F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  <w:r w:rsidR="002A45BC"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- za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liczenie z oceną uwzględniającą</w:t>
            </w:r>
            <w:r w:rsidR="002A45BC" w:rsidRPr="0095276F">
              <w:rPr>
                <w:rFonts w:ascii="Times New Roman" w:hAnsi="Times New Roman" w:cs="Times New Roman"/>
                <w:sz w:val="20"/>
                <w:szCs w:val="20"/>
              </w:rPr>
              <w:t>: umiejętności studenta, obecność na zajęciach, oceny z kolokwiów cząstkowych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BC" w:rsidRPr="0095276F" w:rsidRDefault="006E054A" w:rsidP="002A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egzamin końcowy - ustny</w:t>
            </w:r>
          </w:p>
        </w:tc>
      </w:tr>
      <w:tr w:rsidR="002A45BC" w:rsidRPr="0095276F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95276F" w:rsidRDefault="006E054A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95276F">
              <w:rPr>
                <w:szCs w:val="20"/>
              </w:rPr>
              <w:t xml:space="preserve">Wykłady i seminaria </w:t>
            </w:r>
            <w:r w:rsidR="002A45BC" w:rsidRPr="0095276F">
              <w:rPr>
                <w:szCs w:val="20"/>
              </w:rPr>
              <w:t>z prezentacją multimedialną,</w:t>
            </w:r>
          </w:p>
          <w:p w:rsidR="006E054A" w:rsidRPr="0095276F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95276F">
              <w:rPr>
                <w:szCs w:val="20"/>
              </w:rPr>
              <w:t xml:space="preserve">ćwiczenia praktyczne przy łóżku chorego, </w:t>
            </w:r>
          </w:p>
          <w:p w:rsidR="002A45BC" w:rsidRPr="0095276F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95276F">
              <w:rPr>
                <w:szCs w:val="20"/>
              </w:rPr>
              <w:t>seminaria praktyczne</w:t>
            </w:r>
          </w:p>
        </w:tc>
      </w:tr>
      <w:tr w:rsidR="002A45BC" w:rsidRPr="0095276F" w:rsidTr="006E054A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4A" w:rsidRPr="0095276F" w:rsidRDefault="006E054A" w:rsidP="006E054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Kawalec, Grenda,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Kulus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(red.): PEDIATRIA PZWL 2018</w:t>
            </w:r>
          </w:p>
          <w:p w:rsidR="002A45BC" w:rsidRPr="0095276F" w:rsidRDefault="006E054A" w:rsidP="002A45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proofErr w:type="spellStart"/>
            <w:r w:rsidRPr="0095276F">
              <w:rPr>
                <w:rFonts w:cs="Times New Roman"/>
                <w:sz w:val="20"/>
                <w:szCs w:val="20"/>
              </w:rPr>
              <w:t>Ryżko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, Dobrzańska </w:t>
            </w:r>
            <w:r w:rsidR="002A45BC" w:rsidRPr="0095276F">
              <w:rPr>
                <w:rFonts w:cs="Times New Roman"/>
                <w:sz w:val="20"/>
                <w:szCs w:val="20"/>
              </w:rPr>
              <w:t>(red.)</w:t>
            </w:r>
            <w:r w:rsidRPr="0095276F">
              <w:rPr>
                <w:rFonts w:cs="Times New Roman"/>
                <w:sz w:val="20"/>
                <w:szCs w:val="20"/>
              </w:rPr>
              <w:t>:</w:t>
            </w:r>
            <w:r w:rsidR="002A45BC" w:rsidRPr="0095276F">
              <w:rPr>
                <w:rFonts w:cs="Times New Roman"/>
                <w:sz w:val="20"/>
                <w:szCs w:val="20"/>
              </w:rPr>
              <w:t xml:space="preserve"> </w:t>
            </w:r>
            <w:r w:rsidRPr="0095276F">
              <w:rPr>
                <w:rFonts w:cs="Times New Roman"/>
                <w:sz w:val="20"/>
                <w:szCs w:val="20"/>
              </w:rPr>
              <w:t xml:space="preserve">pediatria podręcznik do lekarskiego egzaminu końcowego i państwowego egzaminu specjalizacyjnego.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Elsvier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, </w:t>
            </w:r>
            <w:r w:rsidR="002A45BC" w:rsidRPr="0095276F">
              <w:rPr>
                <w:rFonts w:cs="Times New Roman"/>
                <w:sz w:val="20"/>
                <w:szCs w:val="20"/>
              </w:rPr>
              <w:t>. Urban &amp; Partner. Wrocław 2014.</w:t>
            </w:r>
          </w:p>
        </w:tc>
      </w:tr>
      <w:tr w:rsidR="002A45BC" w:rsidRPr="0095276F" w:rsidTr="00D43789">
        <w:trPr>
          <w:trHeight w:val="2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95276F" w:rsidRDefault="002A45BC" w:rsidP="002A4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95276F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5BC" w:rsidRPr="0095276F" w:rsidRDefault="006E054A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Szajewska,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Horwath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(red.): Żywienie i leczenie żywieniowe dzieci i młodzieży. </w:t>
            </w:r>
            <w:r w:rsidR="00D43789" w:rsidRPr="0095276F">
              <w:rPr>
                <w:rFonts w:cs="Times New Roman"/>
                <w:sz w:val="20"/>
                <w:szCs w:val="20"/>
              </w:rPr>
              <w:t>Medycyn Praktyczna 2017</w:t>
            </w:r>
          </w:p>
          <w:p w:rsidR="00D43789" w:rsidRPr="0095276F" w:rsidRDefault="00D43789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Buda, Grenda (red.) Poradnik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Dyżuranta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– Pediatria. Standardy Medyczne 2021 </w:t>
            </w:r>
          </w:p>
        </w:tc>
      </w:tr>
      <w:tr w:rsidR="00D43789" w:rsidRPr="0095276F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95276F" w:rsidRDefault="00D43789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podział godzin dydaktycznych 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134"/>
              <w:gridCol w:w="1134"/>
              <w:gridCol w:w="1418"/>
            </w:tblGrid>
            <w:tr w:rsidR="00D43789" w:rsidRPr="0095276F" w:rsidTr="00D43789">
              <w:tc>
                <w:tcPr>
                  <w:tcW w:w="879" w:type="dxa"/>
                  <w:shd w:val="clear" w:color="auto" w:fill="D9D9D9" w:themeFill="background1" w:themeFillShade="D9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Semestr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Wykłady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e-learning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 praktyczne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95276F" w:rsidTr="00D43789">
              <w:tc>
                <w:tcPr>
                  <w:tcW w:w="879" w:type="dxa"/>
                </w:tcPr>
                <w:p w:rsidR="00D43789" w:rsidRPr="0095276F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95276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69</w: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95276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</w: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95276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75</w: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D43789" w:rsidRPr="0095276F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95276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115</w:t>
                  </w:r>
                  <w:r w:rsidRPr="0095276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43789" w:rsidRPr="0095276F" w:rsidRDefault="00D43789" w:rsidP="00D437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3789" w:rsidRPr="0095276F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95276F" w:rsidRDefault="00AD0388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3.7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Podział czasu pomiędzy poszczególne zakresy tematyczne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567"/>
              <w:gridCol w:w="850"/>
              <w:gridCol w:w="709"/>
              <w:gridCol w:w="1027"/>
            </w:tblGrid>
            <w:tr w:rsidR="00AD0388" w:rsidRPr="0095276F" w:rsidTr="00AD0388">
              <w:tc>
                <w:tcPr>
                  <w:tcW w:w="2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Zakres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Wykłady (godz.)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 xml:space="preserve">e-learning </w:t>
                  </w:r>
                </w:p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 w:rsidRPr="0095276F">
                    <w:rPr>
                      <w:sz w:val="16"/>
                      <w:szCs w:val="16"/>
                      <w:lang w:eastAsia="en-US"/>
                    </w:rPr>
                    <w:t>godz</w:t>
                  </w:r>
                  <w:proofErr w:type="spellEnd"/>
                  <w:r w:rsidRPr="0095276F">
                    <w:rPr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 xml:space="preserve">Seminaria </w:t>
                  </w:r>
                </w:p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(godz.)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 xml:space="preserve">Rozwój dziecka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Neonatologia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Alergologia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Choroby Zakaźne i szczepienia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95276F">
                    <w:rPr>
                      <w:sz w:val="16"/>
                      <w:szCs w:val="16"/>
                      <w:lang w:eastAsia="en-US"/>
                    </w:rPr>
                    <w:t>Endokrynologia+diabetologia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Metabolizm, reumatologia, genetyka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Kardiologia + nadciśnienie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Nefrologia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Onkologia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95276F">
                    <w:rPr>
                      <w:sz w:val="16"/>
                      <w:szCs w:val="16"/>
                      <w:lang w:eastAsia="en-US"/>
                    </w:rPr>
                    <w:t>Gastrologia+hepatologia</w:t>
                  </w:r>
                  <w:proofErr w:type="spellEnd"/>
                  <w:r w:rsidRPr="0095276F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Hematologia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Pulmonologia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Neurologia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Górne drogi oddechowe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Różne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95276F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5276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 w:rsidR="00AD0388" w:rsidRPr="0095276F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5276F">
                    <w:rPr>
                      <w:noProof/>
                      <w:sz w:val="16"/>
                      <w:szCs w:val="16"/>
                      <w:lang w:eastAsia="en-US"/>
                    </w:rPr>
                    <w:t>69</w:t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95276F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5276F">
                    <w:rPr>
                      <w:noProof/>
                      <w:sz w:val="16"/>
                      <w:szCs w:val="16"/>
                      <w:lang w:eastAsia="en-US"/>
                    </w:rPr>
                    <w:t>75</w:t>
                  </w:r>
                  <w:r w:rsidRPr="0095276F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:rsidR="00D43789" w:rsidRPr="0095276F" w:rsidRDefault="00D43789" w:rsidP="00D43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5E1" w:rsidRPr="0095276F" w:rsidRDefault="007815E1">
      <w:pPr>
        <w:rPr>
          <w:rFonts w:ascii="Times New Roman" w:hAnsi="Times New Roman" w:cs="Times New Roman"/>
        </w:rPr>
      </w:pPr>
    </w:p>
    <w:p w:rsidR="00AD0388" w:rsidRPr="0095276F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4.</w:t>
      </w:r>
      <w:r w:rsidRPr="0095276F">
        <w:rPr>
          <w:rFonts w:ascii="Times New Roman" w:hAnsi="Times New Roman" w:cs="Times New Roman"/>
          <w:b/>
          <w:sz w:val="20"/>
          <w:szCs w:val="20"/>
        </w:rPr>
        <w:tab/>
        <w:t>CELE, TREŚCI I EFEKTY UCZENIA SIĘ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D0388" w:rsidRPr="0095276F" w:rsidTr="00AD0388">
        <w:trPr>
          <w:trHeight w:val="907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388" w:rsidRPr="0095276F" w:rsidRDefault="00AD0388" w:rsidP="00AD03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Cele przedmiotu </w:t>
            </w:r>
            <w:r w:rsidRPr="009527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AD0388" w:rsidRPr="0095276F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Zapoznanie się z przebiegiem rozwoju i dojrzewania dzieci</w:t>
            </w:r>
          </w:p>
          <w:p w:rsidR="00AD0388" w:rsidRPr="0095276F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Opanowanie umiejętności zbierania wywiadu , badania przedmiotowego oraz interpretacji wyników badań dodatkowych u dzieci</w:t>
            </w:r>
          </w:p>
          <w:p w:rsidR="00AD0388" w:rsidRPr="0095276F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opanowanie informacji na temat żywienia dzieci zdrowych i chorych </w:t>
            </w:r>
          </w:p>
          <w:p w:rsidR="00AD0388" w:rsidRPr="0095276F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opanowanie podstaw teoretycznych i praktycznych w zakresie diagnostyki i terapii chorób dzieci </w:t>
            </w:r>
          </w:p>
          <w:p w:rsidR="00AD0388" w:rsidRPr="0095276F" w:rsidRDefault="00AD0388" w:rsidP="00DB537D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zapoznanie się z odrębnościami chorób u dzieci w stosunku do chorób dorosłych  </w:t>
            </w:r>
          </w:p>
        </w:tc>
      </w:tr>
    </w:tbl>
    <w:p w:rsidR="00F13D15" w:rsidRPr="0095276F" w:rsidRDefault="00F13D15">
      <w:pPr>
        <w:rPr>
          <w:rFonts w:ascii="Times New Roman" w:hAnsi="Times New Roman" w:cs="Times New Roman"/>
          <w:sz w:val="20"/>
          <w:szCs w:val="20"/>
        </w:rPr>
      </w:pPr>
    </w:p>
    <w:p w:rsidR="00AD0388" w:rsidRPr="0095276F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276F">
        <w:rPr>
          <w:rFonts w:ascii="Times New Roman" w:hAnsi="Times New Roman" w:cs="Times New Roman"/>
          <w:b/>
          <w:sz w:val="20"/>
          <w:szCs w:val="20"/>
        </w:rPr>
        <w:t>4.2</w:t>
      </w:r>
      <w:r w:rsidRPr="0095276F">
        <w:rPr>
          <w:rFonts w:ascii="Times New Roman" w:hAnsi="Times New Roman" w:cs="Times New Roman"/>
          <w:b/>
          <w:sz w:val="20"/>
          <w:szCs w:val="20"/>
        </w:rPr>
        <w:tab/>
        <w:t xml:space="preserve">Treści programowe </w:t>
      </w:r>
      <w:r w:rsidRPr="0095276F">
        <w:rPr>
          <w:rFonts w:ascii="Times New Roman" w:hAnsi="Times New Roman" w:cs="Times New Roman"/>
          <w:b/>
          <w:i/>
          <w:sz w:val="20"/>
          <w:szCs w:val="20"/>
        </w:rPr>
        <w:t>(z uwzględnieniem formy zajęć)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731"/>
        <w:gridCol w:w="4789"/>
        <w:gridCol w:w="851"/>
        <w:gridCol w:w="1134"/>
      </w:tblGrid>
      <w:tr w:rsidR="002A45BC" w:rsidRPr="0095276F" w:rsidTr="0095276F">
        <w:trPr>
          <w:trHeight w:val="20"/>
          <w:tblHeader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Semestr  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 pediatrii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Anafilaksja u dzieci, przyczyny i postepowanie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Mechanizmy chorób alergicznych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Astma oskrzelowa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o podłożu alergicznym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Resuscytacja noworodka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Wady wrodzone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Ocena stanu ogólnego oraz dojrzałości noworodka na sali porodowej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Wcześniactwo i mała masa urodzeniowa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rozwoju, siatki centylowe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Opieka nad dzieckiem w różnych grupach wiekowych, badania bilansowe,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przesiewowe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Żywienie dzieci zdrowych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psychiczny dziecka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dziecka maltretowanego. Wykorzystywanie seksualne.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Wywiad i badanie pediatryczne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fizyczny oraz motoryczny dzieci i młodzieży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diagnostyczne w pediatrii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Posocznica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Profilaktyka chorób zakaźnych, Organizacja szczepień ochronnych u dzieci, wskazania, przeciwwskazania, NOP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pasożytnicze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Dziecięce choroby bakteryjne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wirusowe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Neuroinfekcje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TORCH i zakażenia wrodzone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chorób zakaźnych u dzieci, wysypki, limfadenopatia, stany gorączkowe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kory nadnerczy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rdzenia nadnerczy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Neurologiczne </w:t>
            </w: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stanay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naglące u noworodka i niemowlęcia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wzrastania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Cukrzyca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Otyłość i zespół metaboliczny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tarczycy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dojrzewania i różnicowania płci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 krążeniu po urodzeniu i nadciśnienie płucne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Gorączka reumatyczna, twardzina, układowe zapalenia naczyń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metabolizmu energetycznego, </w:t>
            </w: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hiperlipidemie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choroby lizosomalne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monogenowe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aberracje chromosomowe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Czynniki genetyczne w etiopatogenezie chorób, diagnostyka genetyczna,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Kamienie milowe rozwoju psychosomatycznego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czynna i bierna profilaktyka chorób zakaźnych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Sytuacje nagłe w gastroenterologii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Omdlenia u dzieci – różne przyczyny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rytmu serca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Nadciśnienie tętnicze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Wrodzone wady serca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Nabyte wady serca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Niewydolność krążenia,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mięśnia sercowego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krążenia u dzieci.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Młodzieńcze zapalenie stawów i </w:t>
            </w: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spondyloartropatie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metabolizmu węglowodanów i aminokwasów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95276F" w:rsidRDefault="00E05492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2A45BC"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</w:t>
            </w: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2A45BC"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nia diagnostyczne w chorobach układu moc</w:t>
            </w: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2A45BC"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owego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Kłębuszkowe zapalenia nerek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Tubulopatie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Kamica układu moczowego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Zakażenia układu moczowego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Ostra i przewlekła niewydolność nerek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Wzmożone ciśnienie śródczaszkowe, obrzęk mózgu, wodogłowie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Guzy lite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Przeszczepienia narządów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Celiakia i inne enteropatie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Refluks żołądkowo przełykowy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Zaparcie i zaburzenia pasażu jelitowego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trzustki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pokarmowego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Bóle brzucha i zaburzenia czynnościowe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Zapalne choroby dolnego odcinka przewodu pokarmowego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Ostre i przewlekłe biegunki u dzieci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żywieniowe, diety eliminacyjne,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Neutropenia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lymphadenopatia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splenomegalia, stany gorączkowe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Niedokrwistość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krzepnięcia i małopłytkowość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 u dzieci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Chłoniaki</w:t>
            </w:r>
            <w:proofErr w:type="spellEnd"/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Zapalenia płuc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przewlekłe układu oddechowego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płuc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gospodarki wapniowo fosforanowej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wątroby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nosa i zatok przynosowych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Zapalenie uszu i niedosłuch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krtani i gardła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Drgawki gorączkowe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Bóle głowy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demielinizacyjne, polineuropatie, choroby nerwowo mięśniowe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nerwowo skórne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Symptomatologia i badania diagnostyczne chorób OUN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Padaczka objawy i postępowanie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Mózgowe porażenie dziecięce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Mukowiscydoza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Resuscytacja krążeniowa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Stany zagrożenia życia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odżywiania: jadłowstręt psychiczny, żarłoczność, zaburzenia karmienia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prenatalna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odporności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95276F" w:rsidTr="0095276F">
        <w:trPr>
          <w:trHeight w:val="20"/>
        </w:trPr>
        <w:tc>
          <w:tcPr>
            <w:tcW w:w="856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psychiatryczne u dzieci autyzm, nadpobudliwość, zaburzenia zachowania i nastroju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95276F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</w:tbl>
    <w:p w:rsidR="002A45BC" w:rsidRPr="0095276F" w:rsidRDefault="002A45BC"/>
    <w:p w:rsidR="00FC6AEE" w:rsidRPr="0095276F" w:rsidRDefault="00FC6AEE"/>
    <w:p w:rsidR="004F1386" w:rsidRPr="0095276F" w:rsidRDefault="004F1386" w:rsidP="004F1386">
      <w:pPr>
        <w:spacing w:after="0" w:line="240" w:lineRule="auto"/>
        <w:rPr>
          <w:rFonts w:cs="Times New Roman"/>
          <w:b/>
          <w:szCs w:val="20"/>
        </w:rPr>
      </w:pPr>
      <w:r w:rsidRPr="0095276F">
        <w:rPr>
          <w:rFonts w:cs="Times New Roman"/>
          <w:b/>
          <w:szCs w:val="20"/>
        </w:rPr>
        <w:t>4.3</w:t>
      </w:r>
      <w:r w:rsidRPr="0095276F">
        <w:rPr>
          <w:rFonts w:cs="Times New Roman"/>
          <w:b/>
          <w:szCs w:val="20"/>
        </w:rPr>
        <w:tab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F1386" w:rsidRPr="0095276F" w:rsidTr="00DB537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95276F" w:rsidRDefault="004F1386" w:rsidP="004F13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F1386" w:rsidRPr="0095276F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WIEDZY 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absolwent zna i rozumie: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 dziecięcych;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zasady żywienia dzieci zdrowych i chorych, szczepień ochronnych i prowadzenia bilansu zdrowia dziecka;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E.W2.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przypadku najczęstszych chorób dzieci: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krzywicy, tężyczki, drgawek,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wad serca, zapalenia mięśnia sercowego, wsierdzia i osierdzia,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kardiomiopatii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>, zaburzeń rytmu serca, niewydolności serca, nadciśnienia tętniczego, omdleń,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ostrych i przewlekłych chorób górnych i dolnych dróg oddechowych, wad wrodzonych układu oddechowego, gruźlicy, mukowiscydozy, astmy, alergicznego nieżytu nosa, pokrzywki, wstrząsu anafilaktycznego, obrzęku naczynioworuchowego,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niedokrwistości, skaz krwotocznych, stanów niewydolności szpiku, chorób nowotworowych wieku dziecięcego, w tym guzów litych typowych dla wieku dziecięcego,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cholestaz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i chorób wątroby oraz innych chorób nabytych i wad wrodzonych przewodu pokarmowego,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refluksowej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pęcherzowo-moczowodowej,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zaburzeń wzrastania, chorób tarczycy i przytarczyc, chorób nadnerczy, cukrzycy, otyłości, zaburzeń dojrzewa-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nia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i funkcji gonad,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mózgowego porażenia dziecięcego, zapaleń mózgu i opon mózgowo-rdzeniowych, padaczki, 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najczęstszych chorób zakaźnych wieku dziecięcego,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zespołów genetycznych,</w:t>
            </w:r>
          </w:p>
          <w:p w:rsidR="004F1386" w:rsidRPr="0095276F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chorób tkanki łącznej, gorączki reumatycznej, młodzieńczego zapalenia stawów, tocznia układowego, zapalenia skórno-mięśniowego;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E.W3.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zagadnienia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E.W6.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specyfikę zaburzeń psychicznych i ich leczenia u dzieci, młodzieży oraz w okresie starości;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E.W19.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E.W37.</w:t>
            </w:r>
          </w:p>
        </w:tc>
      </w:tr>
      <w:tr w:rsidR="004F1386" w:rsidRPr="0095276F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absolwent potrafi: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wykonywać pomiary morfometryczne, analizować </w:t>
            </w:r>
            <w:proofErr w:type="spellStart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morfogram</w:t>
            </w:r>
            <w:proofErr w:type="spellEnd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i zapisywać kariotypy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przeprowadzać wywiad lekarski z dzieckiem i jego rodziną;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przeprowadzać badanie fizykalne dziecka w każdym wieku;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E.U7.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oceniać stan noworodka w skali </w:t>
            </w:r>
            <w:proofErr w:type="spellStart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i jego dojrzałość oraz badać odruchy noworodkowe;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E.U8.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zestawiać pomiary antropometryczne i ciśnienia krwi z danymi na siatkach centylowych;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E.U9.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oceniać stopień zaawansowania dojrzewania płciowego;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E.U10.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przeprowadzać badania bilansowe;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E.U11.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E.U12.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E.U13.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E.U15.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E.U16.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interpretować badania laboratoryjne i identyfikować przyczyny odchyleń od normy;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stosować leczenie żywieniowe z uwzględnieniem żywienia dojelitowego i pozajelitowego;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E.U25.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kwalifikować pacjenta do szczepień;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E.U27.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pobierać i zabezpieczać materiał do badań wykorzystywanych w diagnostyce laboratoryjnej;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E.U28.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wykonywać podstawowe procedury i zabiegi medyczne w tym: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1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pomiar temperatury ciała (powierzchownej oraz głębokiej), pomiar tętna,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nieinwazyjny pomiar ciśnienia tętniczego,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monitorowanie parametrów życiowych przy pomocy kardiomonitora,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proofErr w:type="spellStart"/>
            <w:r w:rsidRPr="0095276F">
              <w:rPr>
                <w:rFonts w:cs="Times New Roman"/>
                <w:sz w:val="20"/>
                <w:szCs w:val="20"/>
              </w:rPr>
              <w:t>pulsoksymetrię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badanie spirometryczne, leczenie tlenem, wentylację wspomaganą i zastępczą,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wprowadzenie rurki ustno-gardłowej,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wstrzyknięcia dożylne, domięśniowe i podskórne,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kaniulację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żył obwodowych,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pobieranie obwodowej krwi żylnej, pobieranie krwi na posiew, pobieranie krwi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tętniczej, pobieranie </w:t>
            </w:r>
            <w:proofErr w:type="spellStart"/>
            <w:r w:rsidRPr="0095276F">
              <w:rPr>
                <w:rFonts w:cs="Times New Roman"/>
                <w:sz w:val="20"/>
                <w:szCs w:val="20"/>
              </w:rPr>
              <w:t>arterializowanej</w:t>
            </w:r>
            <w:proofErr w:type="spellEnd"/>
            <w:r w:rsidRPr="0095276F">
              <w:rPr>
                <w:rFonts w:cs="Times New Roman"/>
                <w:sz w:val="20"/>
                <w:szCs w:val="20"/>
              </w:rPr>
              <w:t xml:space="preserve"> krwi włośniczkowej,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pobieranie wymazów z nosa, gardła i skóry,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cewnikowanie pęcherza moczowego u kobiet i mężczyzn, zgłębnikowanie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żołądka, płukanie żołądka, enemę,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standardowy elektrokardiogram spoczynkowy wraz z interpretacją, kardiowersję </w:t>
            </w:r>
          </w:p>
          <w:p w:rsidR="001375CA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 xml:space="preserve">elektryczną i defibrylację serca, </w:t>
            </w:r>
          </w:p>
          <w:p w:rsidR="004F1386" w:rsidRPr="0095276F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95276F">
              <w:rPr>
                <w:rFonts w:cs="Times New Roman"/>
                <w:sz w:val="20"/>
                <w:szCs w:val="20"/>
              </w:rPr>
              <w:t>proste testy paskowe i pomiar stężenia glukozy we krwi;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E.U29.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asystować przy przeprowadzaniu następujących procedur i zabiegów medycznych: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1) przetaczaniu preparatów krwi i krwiopochodnych,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2) drenażu jamy opłucnowej,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3) nakłuciu worka osierdziowego,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4) nakłuciu jamy otrzewnowej,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5) nakłuciu lędźwiowym,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6) biopsji cienkoigłowej,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7) testach naskórkowych, 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8) próbach śródskórnych i skaryfikacyjnych oraz interpretować ich wyniki;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E.U30.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planować konsultacje specjalistyczne;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pacjenta zatrutego substancjami chemicznymi lub lekami;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E.U34.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E.U35.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prowadzić dokumentację medyczną pacjenta.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E.U38.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U27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5276F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</w:t>
            </w: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propagowania </w:t>
            </w:r>
            <w:proofErr w:type="spellStart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95276F">
              <w:rPr>
                <w:rFonts w:ascii="Times New Roman" w:hAnsi="Times New Roman" w:cs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z przedstawicielami innych zawodów medycznych, także w środowisku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4F1386" w:rsidRPr="0095276F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przyjęcia odpowiedzialności związanej z decyzjami podejmowanymi w ramach</w:t>
            </w:r>
          </w:p>
          <w:p w:rsidR="004F1386" w:rsidRPr="0095276F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95276F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76F">
              <w:rPr>
                <w:rFonts w:ascii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4F1386" w:rsidRPr="0095276F" w:rsidRDefault="004F1386" w:rsidP="004F1386"/>
    <w:p w:rsidR="004F1386" w:rsidRPr="0095276F" w:rsidRDefault="004F1386" w:rsidP="004F1386"/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F1386" w:rsidRPr="0095276F" w:rsidTr="00DB537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4F1386">
            <w:pPr>
              <w:numPr>
                <w:ilvl w:val="1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 xml:space="preserve">Sposoby weryfikacji osiągnięcia przedmiotowych efektów uczenia się 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Efekty przedmiotowe</w:t>
            </w:r>
          </w:p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 xml:space="preserve">Sposób weryfikacji </w:t>
            </w:r>
            <w:r w:rsidRPr="0095276F">
              <w:rPr>
                <w:rFonts w:ascii="Arial" w:hAnsi="Arial" w:cs="Arial"/>
                <w:b/>
                <w:szCs w:val="20"/>
              </w:rPr>
              <w:t>(+/-)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ind w:left="-113" w:right="-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ind w:left="-57"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 xml:space="preserve">Aktywność               </w:t>
            </w:r>
            <w:r w:rsidRPr="0095276F">
              <w:rPr>
                <w:rFonts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76F">
              <w:rPr>
                <w:rFonts w:cs="Times New Roman"/>
                <w:b/>
                <w:sz w:val="16"/>
                <w:szCs w:val="16"/>
              </w:rPr>
              <w:t xml:space="preserve">Inne </w:t>
            </w:r>
            <w:r w:rsidRPr="0095276F">
              <w:rPr>
                <w:rFonts w:cs="Times New Roman"/>
                <w:b/>
                <w:i/>
                <w:sz w:val="16"/>
                <w:szCs w:val="16"/>
              </w:rPr>
              <w:t>(jakie?)</w:t>
            </w:r>
            <w:r w:rsidRPr="0095276F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i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95276F">
              <w:rPr>
                <w:rFonts w:cs="Times New Roman"/>
                <w:i/>
                <w:szCs w:val="20"/>
              </w:rPr>
              <w:t>...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lastRenderedPageBreak/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U27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95276F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95276F">
              <w:rPr>
                <w:rFonts w:ascii="Czcionka tekstu podstawowego" w:hAnsi="Czcionka tekstu podstawowego"/>
                <w:szCs w:val="20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95276F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95276F">
              <w:rPr>
                <w:b/>
                <w:i/>
                <w:szCs w:val="20"/>
              </w:rPr>
              <w:t>+</w:t>
            </w:r>
          </w:p>
        </w:tc>
      </w:tr>
    </w:tbl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95276F">
        <w:rPr>
          <w:b/>
          <w:i/>
          <w:sz w:val="16"/>
          <w:szCs w:val="16"/>
        </w:rPr>
        <w:t>*niepotrzebne usunąć</w:t>
      </w:r>
    </w:p>
    <w:p w:rsidR="004F1386" w:rsidRPr="0095276F" w:rsidRDefault="004F1386" w:rsidP="004F1386">
      <w:pPr>
        <w:rPr>
          <w:rFonts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F1386" w:rsidRPr="0095276F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4F1386">
            <w:pPr>
              <w:numPr>
                <w:ilvl w:val="1"/>
                <w:numId w:val="15"/>
              </w:numPr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Kryteria oceny stopnia osiągnięcia efektów uczenia się</w:t>
            </w:r>
          </w:p>
        </w:tc>
      </w:tr>
      <w:tr w:rsidR="004F1386" w:rsidRPr="0095276F" w:rsidTr="00DB537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Kryterium oceny</w:t>
            </w:r>
          </w:p>
        </w:tc>
      </w:tr>
      <w:tr w:rsidR="004F1386" w:rsidRPr="0095276F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95276F" w:rsidRDefault="004F1386" w:rsidP="00DB537D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szCs w:val="20"/>
              </w:rPr>
            </w:pPr>
            <w:r w:rsidRPr="0095276F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95276F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95276F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szCs w:val="20"/>
              </w:rPr>
            </w:pPr>
            <w:r w:rsidRPr="0095276F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szCs w:val="20"/>
              </w:rPr>
            </w:pPr>
            <w:r w:rsidRPr="0095276F">
              <w:rPr>
                <w:szCs w:val="20"/>
              </w:rPr>
              <w:t>wykazuje znajomość każdej z treści kształcenia na poziomie  93%-100%</w:t>
            </w:r>
          </w:p>
        </w:tc>
      </w:tr>
      <w:tr w:rsidR="004F1386" w:rsidRPr="0095276F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95276F" w:rsidRDefault="004F1386" w:rsidP="00DB537D">
            <w:pPr>
              <w:ind w:left="-57" w:right="-57"/>
              <w:jc w:val="center"/>
              <w:rPr>
                <w:rFonts w:cs="Times New Roman"/>
                <w:b/>
                <w:spacing w:val="-5"/>
                <w:szCs w:val="20"/>
              </w:rPr>
            </w:pPr>
            <w:r w:rsidRPr="0095276F">
              <w:rPr>
                <w:rFonts w:cs="Times New Roman"/>
                <w:b/>
                <w:spacing w:val="-5"/>
                <w:szCs w:val="20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szCs w:val="20"/>
              </w:rPr>
            </w:pPr>
            <w:r w:rsidRPr="0095276F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95276F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szCs w:val="20"/>
              </w:rPr>
            </w:pPr>
            <w:r w:rsidRPr="0095276F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95276F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95276F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95276F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95276F">
              <w:rPr>
                <w:szCs w:val="20"/>
              </w:rPr>
              <w:t>wykazuje znajomość każdej z treści kształcenia na poziomie  93%-100%</w:t>
            </w:r>
          </w:p>
        </w:tc>
      </w:tr>
    </w:tbl>
    <w:p w:rsidR="004F1386" w:rsidRPr="0095276F" w:rsidRDefault="004F1386" w:rsidP="004F1386">
      <w:pPr>
        <w:rPr>
          <w:rFonts w:cs="Times New Roman"/>
        </w:rPr>
      </w:pPr>
    </w:p>
    <w:p w:rsidR="004F1386" w:rsidRPr="0095276F" w:rsidRDefault="004F1386" w:rsidP="004F1386">
      <w:pPr>
        <w:numPr>
          <w:ilvl w:val="0"/>
          <w:numId w:val="14"/>
        </w:numPr>
        <w:spacing w:after="0" w:line="240" w:lineRule="auto"/>
        <w:rPr>
          <w:rFonts w:cs="Times New Roman"/>
          <w:b/>
          <w:szCs w:val="20"/>
        </w:rPr>
      </w:pPr>
      <w:r w:rsidRPr="0095276F">
        <w:rPr>
          <w:rFonts w:cs="Times New Roman"/>
          <w:b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F1386" w:rsidRPr="0095276F" w:rsidTr="00DB537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Obciążenie studenta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Studia</w:t>
            </w:r>
          </w:p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Studia</w:t>
            </w:r>
          </w:p>
          <w:p w:rsidR="004F1386" w:rsidRPr="0095276F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95276F">
              <w:rPr>
                <w:rFonts w:cs="Times New Roman"/>
                <w:b/>
                <w:szCs w:val="20"/>
              </w:rPr>
              <w:t>niestacjonarne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265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69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1D0FE5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1D0FE5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185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Inne (jakie?)*</w:t>
            </w:r>
            <w:r w:rsidR="001D0FE5">
              <w:rPr>
                <w:rFonts w:cs="Times New Roman"/>
                <w:i/>
                <w:sz w:val="18"/>
                <w:szCs w:val="18"/>
              </w:rPr>
              <w:t xml:space="preserve"> Wykłady i ćwiczenia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1D0FE5" w:rsidP="00DB53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11</w:t>
            </w:r>
            <w:r w:rsidR="004F1386" w:rsidRPr="0095276F">
              <w:rPr>
                <w:rFonts w:cs="Times New Roman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1D0FE5" w:rsidP="00DB537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11</w:t>
            </w:r>
            <w:r w:rsidR="004F1386" w:rsidRPr="0095276F">
              <w:rPr>
                <w:rFonts w:cs="Times New Roman"/>
                <w:szCs w:val="20"/>
                <w:vertAlign w:val="superscript"/>
              </w:rPr>
              <w:t>1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135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60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75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95276F">
              <w:rPr>
                <w:rFonts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95276F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95276F" w:rsidRDefault="004F1386" w:rsidP="00DB537D">
            <w:pPr>
              <w:rPr>
                <w:rFonts w:cs="Times New Roman"/>
                <w:b/>
                <w:i/>
                <w:szCs w:val="20"/>
              </w:rPr>
            </w:pPr>
            <w:r w:rsidRPr="0095276F">
              <w:rPr>
                <w:rFonts w:cs="Times New Roman"/>
                <w:b/>
                <w:i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400</w:t>
            </w:r>
          </w:p>
        </w:tc>
      </w:tr>
      <w:tr w:rsidR="004F1386" w:rsidRPr="0095276F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95276F" w:rsidRDefault="004F1386" w:rsidP="00DB537D">
            <w:pPr>
              <w:rPr>
                <w:rFonts w:cs="Times New Roman"/>
                <w:b/>
                <w:sz w:val="21"/>
                <w:szCs w:val="21"/>
              </w:rPr>
            </w:pPr>
            <w:r w:rsidRPr="0095276F">
              <w:rPr>
                <w:rFonts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95276F" w:rsidRDefault="004F1386" w:rsidP="00DB537D">
            <w:pPr>
              <w:jc w:val="center"/>
              <w:rPr>
                <w:b/>
                <w:szCs w:val="20"/>
              </w:rPr>
            </w:pPr>
            <w:r w:rsidRPr="0095276F">
              <w:rPr>
                <w:b/>
                <w:szCs w:val="20"/>
              </w:rPr>
              <w:t>16</w:t>
            </w:r>
          </w:p>
        </w:tc>
      </w:tr>
    </w:tbl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95276F">
        <w:rPr>
          <w:b/>
          <w:i/>
          <w:sz w:val="18"/>
          <w:szCs w:val="18"/>
        </w:rPr>
        <w:t>*niepotrzebne usunąć</w:t>
      </w: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95276F">
        <w:rPr>
          <w:b/>
          <w:i/>
          <w:sz w:val="20"/>
          <w:szCs w:val="20"/>
        </w:rPr>
        <w:t>Przyjmuję do realizacji</w:t>
      </w:r>
      <w:r w:rsidRPr="0095276F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5276F" w:rsidRDefault="004F1386" w:rsidP="004F138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95276F">
        <w:rPr>
          <w:i/>
          <w:sz w:val="16"/>
          <w:szCs w:val="16"/>
        </w:rPr>
        <w:tab/>
      </w:r>
      <w:r w:rsidRPr="0095276F">
        <w:rPr>
          <w:i/>
          <w:sz w:val="16"/>
          <w:szCs w:val="16"/>
        </w:rPr>
        <w:tab/>
      </w:r>
      <w:r w:rsidRPr="0095276F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</w:t>
      </w:r>
    </w:p>
    <w:p w:rsidR="004F1386" w:rsidRPr="0095276F" w:rsidRDefault="004F1386" w:rsidP="004F1386">
      <w:pPr>
        <w:rPr>
          <w:vertAlign w:val="superscript"/>
        </w:rPr>
      </w:pPr>
    </w:p>
    <w:p w:rsidR="004F1386" w:rsidRPr="0095276F" w:rsidRDefault="004F1386" w:rsidP="004F1386">
      <w:pPr>
        <w:rPr>
          <w:vertAlign w:val="superscript"/>
        </w:rPr>
      </w:pPr>
    </w:p>
    <w:p w:rsidR="004F1386" w:rsidRPr="0095276F" w:rsidRDefault="004F1386" w:rsidP="004F1386">
      <w:pPr>
        <w:rPr>
          <w:vertAlign w:val="superscript"/>
        </w:rPr>
      </w:pPr>
    </w:p>
    <w:p w:rsidR="004F1386" w:rsidRPr="0095276F" w:rsidRDefault="004F1386" w:rsidP="004F1386">
      <w:pPr>
        <w:rPr>
          <w:vertAlign w:val="superscript"/>
        </w:rPr>
      </w:pPr>
    </w:p>
    <w:p w:rsidR="004F1386" w:rsidRPr="0095276F" w:rsidRDefault="004F1386" w:rsidP="004F1386">
      <w:pPr>
        <w:rPr>
          <w:vertAlign w:val="superscript"/>
        </w:rPr>
      </w:pPr>
    </w:p>
    <w:p w:rsidR="004F1386" w:rsidRPr="0095276F" w:rsidRDefault="004F1386" w:rsidP="004F1386">
      <w:pPr>
        <w:rPr>
          <w:vertAlign w:val="superscript"/>
        </w:rPr>
      </w:pPr>
    </w:p>
    <w:p w:rsidR="00F13D15" w:rsidRDefault="004F1386" w:rsidP="004F1386">
      <w:r w:rsidRPr="0095276F">
        <w:rPr>
          <w:vertAlign w:val="superscript"/>
        </w:rPr>
        <w:t>1</w:t>
      </w:r>
      <w:r w:rsidRPr="0095276F">
        <w:t xml:space="preserve"> e-learning – z</w:t>
      </w:r>
    </w:p>
    <w:p w:rsidR="002754CA" w:rsidRDefault="002754CA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2754CA" w:rsidRDefault="002754CA"/>
    <w:sectPr w:rsidR="002754CA" w:rsidSect="00E54EC5">
      <w:foot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E3" w:rsidRDefault="00800FE3" w:rsidP="002A45BC">
      <w:pPr>
        <w:spacing w:after="0" w:line="240" w:lineRule="auto"/>
      </w:pPr>
      <w:r>
        <w:separator/>
      </w:r>
    </w:p>
  </w:endnote>
  <w:endnote w:type="continuationSeparator" w:id="0">
    <w:p w:rsidR="00800FE3" w:rsidRDefault="00800FE3" w:rsidP="002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C5" w:rsidRPr="00E54EC5" w:rsidRDefault="00E54EC5" w:rsidP="00E54EC5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Karta przedmiotu pediatria </w:t>
    </w:r>
  </w:p>
  <w:p w:rsidR="00E54EC5" w:rsidRPr="00E54EC5" w:rsidRDefault="00E54EC5" w:rsidP="00E54EC5">
    <w:pPr>
      <w:pStyle w:val="Stopka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prof.. dr </w:t>
    </w:r>
    <w:proofErr w:type="spellStart"/>
    <w:r w:rsidRPr="00E54EC5">
      <w:rPr>
        <w:rFonts w:ascii="Times New Roman" w:hAnsi="Times New Roman" w:cs="Times New Roman"/>
        <w:sz w:val="16"/>
        <w:szCs w:val="16"/>
      </w:rPr>
      <w:t>hab.n.med</w:t>
    </w:r>
    <w:proofErr w:type="spellEnd"/>
    <w:r w:rsidRPr="00E54EC5">
      <w:rPr>
        <w:rFonts w:ascii="Times New Roman" w:hAnsi="Times New Roman" w:cs="Times New Roman"/>
        <w:sz w:val="16"/>
        <w:szCs w:val="16"/>
      </w:rPr>
      <w:t xml:space="preserve"> Marek Woynarowski</w:t>
    </w:r>
  </w:p>
  <w:p w:rsidR="002A45BC" w:rsidRPr="00E54EC5" w:rsidRDefault="00E54EC5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>25.06.2021</w:t>
    </w:r>
    <w:r w:rsidRPr="00E54EC5">
      <w:rPr>
        <w:rFonts w:ascii="Times New Roman" w:hAnsi="Times New Roman" w:cs="Times New Roman"/>
        <w:sz w:val="16"/>
        <w:szCs w:val="16"/>
      </w:rPr>
      <w:tab/>
    </w:r>
    <w:r w:rsidRPr="00E54EC5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1597675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188410197"/>
            <w:docPartObj>
              <w:docPartGallery w:val="Page Numbers (Top of Page)"/>
              <w:docPartUnique/>
            </w:docPartObj>
          </w:sdtPr>
          <w:sdtEndPr/>
          <w:sdtContent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774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9774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A45BC" w:rsidRDefault="002A4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E3" w:rsidRDefault="00800FE3" w:rsidP="002A45BC">
      <w:pPr>
        <w:spacing w:after="0" w:line="240" w:lineRule="auto"/>
      </w:pPr>
      <w:r>
        <w:separator/>
      </w:r>
    </w:p>
  </w:footnote>
  <w:footnote w:type="continuationSeparator" w:id="0">
    <w:p w:rsidR="00800FE3" w:rsidRDefault="00800FE3" w:rsidP="002A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F63EFF"/>
    <w:multiLevelType w:val="hybridMultilevel"/>
    <w:tmpl w:val="F78427B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643"/>
    <w:multiLevelType w:val="hybridMultilevel"/>
    <w:tmpl w:val="02F2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6CE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770"/>
    <w:multiLevelType w:val="hybridMultilevel"/>
    <w:tmpl w:val="4070629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70D2E82"/>
    <w:multiLevelType w:val="hybridMultilevel"/>
    <w:tmpl w:val="D934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CE4ACC"/>
    <w:multiLevelType w:val="hybridMultilevel"/>
    <w:tmpl w:val="5E8EC652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9E4"/>
    <w:multiLevelType w:val="hybridMultilevel"/>
    <w:tmpl w:val="C464AE9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44EF8"/>
    <w:multiLevelType w:val="hybridMultilevel"/>
    <w:tmpl w:val="7480C118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D4A5651"/>
    <w:multiLevelType w:val="hybridMultilevel"/>
    <w:tmpl w:val="3FFC0B8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3E3"/>
    <w:multiLevelType w:val="hybridMultilevel"/>
    <w:tmpl w:val="29CE2D2C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E21"/>
    <w:multiLevelType w:val="hybridMultilevel"/>
    <w:tmpl w:val="36F0272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45F"/>
    <w:multiLevelType w:val="hybridMultilevel"/>
    <w:tmpl w:val="1446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BFA"/>
    <w:multiLevelType w:val="hybridMultilevel"/>
    <w:tmpl w:val="C340E776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7A9"/>
    <w:multiLevelType w:val="hybridMultilevel"/>
    <w:tmpl w:val="E31EA1C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346"/>
    <w:multiLevelType w:val="hybridMultilevel"/>
    <w:tmpl w:val="79AADC4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20FA"/>
    <w:multiLevelType w:val="hybridMultilevel"/>
    <w:tmpl w:val="AEE64090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5D"/>
    <w:multiLevelType w:val="hybridMultilevel"/>
    <w:tmpl w:val="3DA2EF70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8937F71"/>
    <w:multiLevelType w:val="hybridMultilevel"/>
    <w:tmpl w:val="B7583E3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B55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19"/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5"/>
    <w:rsid w:val="001375CA"/>
    <w:rsid w:val="001636C3"/>
    <w:rsid w:val="001D0FE5"/>
    <w:rsid w:val="001E2ED7"/>
    <w:rsid w:val="002013DF"/>
    <w:rsid w:val="002346E4"/>
    <w:rsid w:val="00262577"/>
    <w:rsid w:val="002754CA"/>
    <w:rsid w:val="00286425"/>
    <w:rsid w:val="002A45BC"/>
    <w:rsid w:val="00305CF9"/>
    <w:rsid w:val="00321082"/>
    <w:rsid w:val="00342A02"/>
    <w:rsid w:val="00383CB8"/>
    <w:rsid w:val="003D0409"/>
    <w:rsid w:val="00460746"/>
    <w:rsid w:val="004A79F3"/>
    <w:rsid w:val="004F1386"/>
    <w:rsid w:val="005065FA"/>
    <w:rsid w:val="00532A39"/>
    <w:rsid w:val="00547A35"/>
    <w:rsid w:val="00597745"/>
    <w:rsid w:val="005A2934"/>
    <w:rsid w:val="00647DDC"/>
    <w:rsid w:val="006C636E"/>
    <w:rsid w:val="006E054A"/>
    <w:rsid w:val="006F2719"/>
    <w:rsid w:val="00700159"/>
    <w:rsid w:val="007008C2"/>
    <w:rsid w:val="00726B43"/>
    <w:rsid w:val="007815E1"/>
    <w:rsid w:val="007F25BA"/>
    <w:rsid w:val="00800FE3"/>
    <w:rsid w:val="00824109"/>
    <w:rsid w:val="0086050C"/>
    <w:rsid w:val="0095276F"/>
    <w:rsid w:val="009714BE"/>
    <w:rsid w:val="00983788"/>
    <w:rsid w:val="00A07BEF"/>
    <w:rsid w:val="00A9658A"/>
    <w:rsid w:val="00AC396A"/>
    <w:rsid w:val="00AC52A6"/>
    <w:rsid w:val="00AD0388"/>
    <w:rsid w:val="00B33089"/>
    <w:rsid w:val="00B44788"/>
    <w:rsid w:val="00BA1B8F"/>
    <w:rsid w:val="00BD250F"/>
    <w:rsid w:val="00C56399"/>
    <w:rsid w:val="00D43789"/>
    <w:rsid w:val="00D96973"/>
    <w:rsid w:val="00DC3634"/>
    <w:rsid w:val="00DD66A4"/>
    <w:rsid w:val="00DF3213"/>
    <w:rsid w:val="00E05492"/>
    <w:rsid w:val="00E54EC5"/>
    <w:rsid w:val="00E63F11"/>
    <w:rsid w:val="00F13D15"/>
    <w:rsid w:val="00F5743F"/>
    <w:rsid w:val="00FA5A52"/>
    <w:rsid w:val="00FB0CBE"/>
    <w:rsid w:val="00FC6AEE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826773-92B0-4056-AA01-0E851F6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5B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754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4C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B8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A45BC"/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A45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2A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1"/>
    <w:rsid w:val="002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BC"/>
  </w:style>
  <w:style w:type="paragraph" w:styleId="Stopka">
    <w:name w:val="footer"/>
    <w:basedOn w:val="Normalny"/>
    <w:link w:val="Stopka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BC"/>
  </w:style>
  <w:style w:type="paragraph" w:styleId="Podtytu">
    <w:name w:val="Subtitle"/>
    <w:basedOn w:val="Normalny"/>
    <w:next w:val="Normalny"/>
    <w:link w:val="PodtytuZnak"/>
    <w:qFormat/>
    <w:rsid w:val="00AD0388"/>
    <w:pPr>
      <w:spacing w:after="60" w:line="240" w:lineRule="auto"/>
      <w:jc w:val="center"/>
      <w:outlineLvl w:val="1"/>
    </w:pPr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D0388"/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Bodytext3">
    <w:name w:val="Body text (3)_"/>
    <w:link w:val="Bodytext30"/>
    <w:rsid w:val="004F13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138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2945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Woynarowski</dc:creator>
  <cp:keywords/>
  <dc:description/>
  <cp:lastModifiedBy>Julia Piotrowicz</cp:lastModifiedBy>
  <cp:revision>10</cp:revision>
  <dcterms:created xsi:type="dcterms:W3CDTF">2021-09-22T13:23:00Z</dcterms:created>
  <dcterms:modified xsi:type="dcterms:W3CDTF">2024-04-29T07:33:00Z</dcterms:modified>
</cp:coreProperties>
</file>